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05B0" w14:textId="4504BA45" w:rsidR="00583CE5" w:rsidRDefault="00583CE5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16ABE8F" w14:textId="77777777" w:rsidR="00947098" w:rsidRDefault="00947098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9422872" w14:textId="77777777" w:rsidR="00583CE5" w:rsidRDefault="00583CE5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A1692C0" w14:textId="77777777" w:rsidR="00583CE5" w:rsidRDefault="006F5B4C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4F08BAF9" w14:textId="77777777" w:rsidR="00583CE5" w:rsidRDefault="006F5B4C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CF9B99A" w14:textId="77777777" w:rsidR="00583CE5" w:rsidRDefault="00583CE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35205F0" w14:textId="77777777" w:rsidR="00583CE5" w:rsidRDefault="00583CE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CBA9C7B" w14:textId="77777777" w:rsidR="00583CE5" w:rsidRDefault="00583CE5">
      <w:pPr>
        <w:spacing w:after="268"/>
        <w:ind w:right="-20"/>
      </w:pPr>
    </w:p>
    <w:p w14:paraId="4E1201C9" w14:textId="3F16F812" w:rsidR="00583CE5" w:rsidRDefault="00583CE5">
      <w:pPr>
        <w:spacing w:after="268"/>
        <w:ind w:right="-20"/>
      </w:pPr>
    </w:p>
    <w:p w14:paraId="6F379A43" w14:textId="4325E05F" w:rsidR="00947098" w:rsidRDefault="00947098">
      <w:pPr>
        <w:spacing w:after="268"/>
        <w:ind w:right="-20"/>
      </w:pPr>
    </w:p>
    <w:p w14:paraId="1F1D62DF" w14:textId="77777777" w:rsidR="00947098" w:rsidRDefault="00947098">
      <w:pPr>
        <w:spacing w:after="268"/>
        <w:ind w:right="-20"/>
      </w:pPr>
    </w:p>
    <w:p w14:paraId="23DB5377" w14:textId="77777777" w:rsidR="00583CE5" w:rsidRDefault="006F5B4C" w:rsidP="0094709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01DAEBC" w14:textId="77777777" w:rsidR="00583CE5" w:rsidRDefault="006F5B4C" w:rsidP="0094709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DC5261B" w14:textId="77777777" w:rsidR="00583CE5" w:rsidRDefault="00583CE5" w:rsidP="00947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53C269" w14:textId="2D73E7D1" w:rsidR="00583CE5" w:rsidRPr="00947098" w:rsidRDefault="006F5B4C" w:rsidP="0094709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947098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Основы схемотехники устройств железнодорожной автоматики, телемеханики и связи </w:t>
      </w:r>
    </w:p>
    <w:p w14:paraId="1B55FF80" w14:textId="77777777" w:rsidR="00583CE5" w:rsidRDefault="00583CE5" w:rsidP="009470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37A4AC" w14:textId="77777777" w:rsidR="00583CE5" w:rsidRDefault="006F5B4C" w:rsidP="009470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</w:t>
      </w:r>
    </w:p>
    <w:p w14:paraId="5156B94E" w14:textId="77777777" w:rsidR="00947098" w:rsidRDefault="00947098" w:rsidP="009470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AB525C9" w14:textId="3C883B46" w:rsidR="00583CE5" w:rsidRPr="00947098" w:rsidRDefault="006F5B4C" w:rsidP="009470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47098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42777EEA" w14:textId="77777777" w:rsidR="00583CE5" w:rsidRDefault="00583CE5" w:rsidP="0094709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5A606531" w14:textId="77777777" w:rsidR="00947098" w:rsidRDefault="00947098" w:rsidP="0094709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D4CAA40" w14:textId="2411CFDF" w:rsidR="00583CE5" w:rsidRDefault="006F5B4C" w:rsidP="0094709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Специализация</w:t>
      </w:r>
    </w:p>
    <w:p w14:paraId="043C9AF8" w14:textId="77777777" w:rsidR="00947098" w:rsidRDefault="00947098" w:rsidP="0094709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012C51E4" w14:textId="070FCD1E" w:rsidR="00583CE5" w:rsidRPr="00947098" w:rsidRDefault="006F5B4C" w:rsidP="009470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4709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  <w:r w:rsidRPr="0094709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br/>
      </w:r>
    </w:p>
    <w:p w14:paraId="1C4E3607" w14:textId="77777777" w:rsidR="00583CE5" w:rsidRDefault="006F5B4C">
      <w:pPr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14:paraId="7F7B65BC" w14:textId="77777777" w:rsidR="00583CE5" w:rsidRDefault="006F5B4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BFAD5AB" w14:textId="77777777" w:rsidR="00583CE5" w:rsidRDefault="006F5B4C">
      <w:pPr>
        <w:pStyle w:val="af4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20E3E6CD" w14:textId="77777777" w:rsidR="00583CE5" w:rsidRDefault="006F5B4C">
      <w:pPr>
        <w:pStyle w:val="af4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1A0C9B" w14:textId="77777777" w:rsidR="00583CE5" w:rsidRDefault="006F5B4C">
      <w:pPr>
        <w:pStyle w:val="af4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C6270C0" w14:textId="77777777" w:rsidR="00583CE5" w:rsidRDefault="00583CE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78C3272" w14:textId="77777777" w:rsidR="00583CE5" w:rsidRDefault="00583CE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877F7D6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6B9DF8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97E2AC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DFC770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F2DD31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1C81E9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08AB5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C60B08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A22478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5E0575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0428B5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9A5B01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A2187E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927F86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332B4C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10C080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B5C9B1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0740F2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538637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50C106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09E33E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5F6FC0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4F1BB9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E77586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94967C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5DCFD0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FA4451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1BA486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83A55D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6B9DDB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938F75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F35E7B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7C92F0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1DDD94" w14:textId="77777777" w:rsidR="00583CE5" w:rsidRDefault="00583CE5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A28D1" w14:textId="77777777" w:rsidR="00583CE5" w:rsidRDefault="006F5B4C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5D8CC0A7" w14:textId="77777777" w:rsidR="00583CE5" w:rsidRDefault="006F5B4C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C7A1A1" w14:textId="77777777" w:rsidR="00583CE5" w:rsidRDefault="006F5B4C">
      <w:pPr>
        <w:pStyle w:val="s1"/>
        <w:spacing w:after="0" w:afterAutospacing="0"/>
        <w:ind w:firstLine="708"/>
        <w:jc w:val="both"/>
        <w:rPr>
          <w:i/>
        </w:rPr>
      </w:pPr>
      <w:r>
        <w:t xml:space="preserve">Формы промежуточной аттестации: </w:t>
      </w:r>
      <w:r>
        <w:rPr>
          <w:i/>
          <w:iCs/>
        </w:rPr>
        <w:t>РГР</w:t>
      </w:r>
      <w:r>
        <w:t xml:space="preserve">, </w:t>
      </w:r>
      <w:r>
        <w:rPr>
          <w:i/>
        </w:rPr>
        <w:t>зачет с оценкой на 3 курсе.</w:t>
      </w:r>
    </w:p>
    <w:p w14:paraId="34908AF6" w14:textId="77777777" w:rsidR="00583CE5" w:rsidRDefault="00583C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82FC161" w14:textId="77777777" w:rsidR="00583CE5" w:rsidRDefault="006F5B4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B1A810D" w14:textId="77777777" w:rsidR="00583CE5" w:rsidRDefault="00583CE5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10371" w:type="dxa"/>
        <w:tblInd w:w="39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117"/>
        <w:gridCol w:w="3254"/>
      </w:tblGrid>
      <w:tr w:rsidR="00583CE5" w14:paraId="2D1D6EA1" w14:textId="77777777">
        <w:trPr>
          <w:trHeight w:val="493"/>
        </w:trPr>
        <w:tc>
          <w:tcPr>
            <w:tcW w:w="7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2D5AF41" w14:textId="77777777" w:rsidR="00583CE5" w:rsidRDefault="006F5B4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B14127" w14:textId="77777777" w:rsidR="00583CE5" w:rsidRDefault="006F5B4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83CE5" w14:paraId="43EB8C35" w14:textId="77777777">
        <w:trPr>
          <w:trHeight w:val="310"/>
        </w:trPr>
        <w:tc>
          <w:tcPr>
            <w:tcW w:w="7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29DAD2" w14:textId="77777777" w:rsidR="00583CE5" w:rsidRDefault="006F5B4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 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BC9D4E" w14:textId="77777777" w:rsidR="00583CE5" w:rsidRDefault="006F5B4C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ПК-1.1</w:t>
            </w:r>
          </w:p>
        </w:tc>
      </w:tr>
    </w:tbl>
    <w:p w14:paraId="3E6EA30C" w14:textId="77777777" w:rsidR="00583CE5" w:rsidRDefault="00583CE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3571DC60" w14:textId="77777777" w:rsidR="00583CE5" w:rsidRDefault="006F5B4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20209F" w14:textId="77777777" w:rsidR="00583CE5" w:rsidRDefault="006F5B4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f9"/>
        <w:tblW w:w="10371" w:type="dxa"/>
        <w:tblInd w:w="392" w:type="dxa"/>
        <w:tblLook w:val="04A0" w:firstRow="1" w:lastRow="0" w:firstColumn="1" w:lastColumn="0" w:noHBand="0" w:noVBand="1"/>
      </w:tblPr>
      <w:tblGrid>
        <w:gridCol w:w="3669"/>
        <w:gridCol w:w="4793"/>
        <w:gridCol w:w="1909"/>
      </w:tblGrid>
      <w:tr w:rsidR="00583CE5" w14:paraId="02092509" w14:textId="77777777">
        <w:tc>
          <w:tcPr>
            <w:tcW w:w="3669" w:type="dxa"/>
            <w:shd w:val="clear" w:color="auto" w:fill="auto"/>
            <w:tcMar>
              <w:left w:w="108" w:type="dxa"/>
            </w:tcMar>
          </w:tcPr>
          <w:p w14:paraId="2790541F" w14:textId="77777777" w:rsidR="00583CE5" w:rsidRDefault="006F5B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3" w:type="dxa"/>
            <w:shd w:val="clear" w:color="auto" w:fill="auto"/>
            <w:tcMar>
              <w:left w:w="108" w:type="dxa"/>
            </w:tcMar>
          </w:tcPr>
          <w:p w14:paraId="66F7F383" w14:textId="77777777" w:rsidR="00583CE5" w:rsidRDefault="006F5B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9" w:type="dxa"/>
            <w:shd w:val="clear" w:color="auto" w:fill="auto"/>
            <w:tcMar>
              <w:left w:w="108" w:type="dxa"/>
            </w:tcMar>
          </w:tcPr>
          <w:p w14:paraId="5145E904" w14:textId="77777777" w:rsidR="00583CE5" w:rsidRDefault="006F5B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(курс 3)</w:t>
            </w:r>
          </w:p>
        </w:tc>
      </w:tr>
      <w:tr w:rsidR="00583CE5" w14:paraId="43FC89F8" w14:textId="77777777">
        <w:tc>
          <w:tcPr>
            <w:tcW w:w="3669" w:type="dxa"/>
            <w:vMerge w:val="restart"/>
            <w:shd w:val="clear" w:color="auto" w:fill="auto"/>
            <w:tcMar>
              <w:left w:w="108" w:type="dxa"/>
            </w:tcMar>
          </w:tcPr>
          <w:p w14:paraId="33DE70EF" w14:textId="77777777" w:rsidR="00583CE5" w:rsidRDefault="006F5B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Составляет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 </w:t>
            </w:r>
          </w:p>
        </w:tc>
        <w:tc>
          <w:tcPr>
            <w:tcW w:w="4793" w:type="dxa"/>
            <w:shd w:val="clear" w:color="auto" w:fill="auto"/>
            <w:tcMar>
              <w:left w:w="108" w:type="dxa"/>
            </w:tcMar>
          </w:tcPr>
          <w:p w14:paraId="779F502C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35D3A68A" w14:textId="77777777" w:rsidR="00583CE5" w:rsidRDefault="006F5B4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теоретические основы функционирования элементов аналоговой и цифровой электроники; методы анализа и расчета электронных схем; принципы работы классических электронных схем.</w:t>
            </w:r>
          </w:p>
        </w:tc>
        <w:tc>
          <w:tcPr>
            <w:tcW w:w="1909" w:type="dxa"/>
            <w:shd w:val="clear" w:color="auto" w:fill="auto"/>
            <w:tcMar>
              <w:left w:w="108" w:type="dxa"/>
            </w:tcMar>
          </w:tcPr>
          <w:p w14:paraId="13A8CE08" w14:textId="77777777" w:rsidR="00583CE5" w:rsidRDefault="006F5B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№20)</w:t>
            </w:r>
          </w:p>
          <w:p w14:paraId="4DF4D0D6" w14:textId="77777777" w:rsidR="00583CE5" w:rsidRDefault="006F5B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№20)</w:t>
            </w:r>
          </w:p>
        </w:tc>
      </w:tr>
      <w:tr w:rsidR="00583CE5" w14:paraId="33DD4774" w14:textId="77777777">
        <w:tc>
          <w:tcPr>
            <w:tcW w:w="3669" w:type="dxa"/>
            <w:vMerge/>
            <w:shd w:val="clear" w:color="auto" w:fill="auto"/>
            <w:tcMar>
              <w:left w:w="108" w:type="dxa"/>
            </w:tcMar>
          </w:tcPr>
          <w:p w14:paraId="4A45BBF8" w14:textId="77777777" w:rsidR="00583CE5" w:rsidRDefault="00583C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  <w:shd w:val="clear" w:color="auto" w:fill="auto"/>
            <w:tcMar>
              <w:left w:w="108" w:type="dxa"/>
            </w:tcMar>
          </w:tcPr>
          <w:p w14:paraId="704900DE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3BB33471" w14:textId="77777777" w:rsidR="00583CE5" w:rsidRDefault="006F5B4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применять полученные знания на практике при участии в инновационных проектах по созданию аппаратных комплексов.</w:t>
            </w:r>
          </w:p>
        </w:tc>
        <w:tc>
          <w:tcPr>
            <w:tcW w:w="1909" w:type="dxa"/>
            <w:shd w:val="clear" w:color="auto" w:fill="auto"/>
            <w:tcMar>
              <w:left w:w="108" w:type="dxa"/>
            </w:tcMar>
          </w:tcPr>
          <w:p w14:paraId="64EFAD30" w14:textId="77777777" w:rsidR="00583CE5" w:rsidRDefault="006F5B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№3)</w:t>
            </w:r>
          </w:p>
          <w:p w14:paraId="59D3F7FB" w14:textId="77777777" w:rsidR="00583CE5" w:rsidRDefault="00583C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3CE5" w14:paraId="38A0F250" w14:textId="77777777">
        <w:tc>
          <w:tcPr>
            <w:tcW w:w="3669" w:type="dxa"/>
            <w:vMerge/>
            <w:shd w:val="clear" w:color="auto" w:fill="auto"/>
            <w:tcMar>
              <w:left w:w="108" w:type="dxa"/>
            </w:tcMar>
          </w:tcPr>
          <w:p w14:paraId="4B0AFCDD" w14:textId="77777777" w:rsidR="00583CE5" w:rsidRDefault="00583C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  <w:shd w:val="clear" w:color="auto" w:fill="auto"/>
            <w:tcMar>
              <w:left w:w="108" w:type="dxa"/>
            </w:tcMar>
          </w:tcPr>
          <w:p w14:paraId="7F938E50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 </w:t>
            </w:r>
          </w:p>
          <w:p w14:paraId="5AC77FB5" w14:textId="77777777" w:rsidR="00583CE5" w:rsidRDefault="006F5B4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анализа и синтеза электронных средств;</w:t>
            </w:r>
          </w:p>
          <w:p w14:paraId="327B2B48" w14:textId="77777777" w:rsidR="00583CE5" w:rsidRDefault="006F5B4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работы с технической документацией, технической литературой, справочными материалами; самостоятельного выбора тех или иных схемотехнических решений.</w:t>
            </w:r>
          </w:p>
        </w:tc>
        <w:tc>
          <w:tcPr>
            <w:tcW w:w="1909" w:type="dxa"/>
            <w:shd w:val="clear" w:color="auto" w:fill="auto"/>
            <w:tcMar>
              <w:left w:w="108" w:type="dxa"/>
            </w:tcMar>
          </w:tcPr>
          <w:p w14:paraId="3A382B8B" w14:textId="77777777" w:rsidR="00583CE5" w:rsidRDefault="006F5B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№4)</w:t>
            </w:r>
          </w:p>
          <w:p w14:paraId="17EB4ACA" w14:textId="77777777" w:rsidR="00583CE5" w:rsidRDefault="00583C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bookmarkEnd w:id="0"/>
          </w:p>
        </w:tc>
      </w:tr>
    </w:tbl>
    <w:p w14:paraId="117CB31E" w14:textId="77777777" w:rsidR="00583CE5" w:rsidRDefault="00583C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85EBF98" w14:textId="77777777" w:rsidR="00947098" w:rsidRPr="00947098" w:rsidRDefault="00947098" w:rsidP="009470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59809"/>
      <w:r w:rsidRPr="0094709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55E8E303" w14:textId="77777777" w:rsidR="00947098" w:rsidRPr="00947098" w:rsidRDefault="00947098" w:rsidP="009470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47098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C0DA3EA" w14:textId="77777777" w:rsidR="00947098" w:rsidRDefault="00947098" w:rsidP="009470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47098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0D92D044" w14:textId="025607DA" w:rsidR="00583CE5" w:rsidRDefault="00583C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977E061" w14:textId="46E7CD32" w:rsidR="00947098" w:rsidRDefault="009470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5B7CD7B" w14:textId="77777777" w:rsidR="00947098" w:rsidRDefault="009470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4C81F7" w14:textId="77777777" w:rsidR="00583CE5" w:rsidRDefault="006F5B4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b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622C297" w14:textId="77777777" w:rsidR="00583CE5" w:rsidRDefault="00583CE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E8FD6DF" w14:textId="77777777" w:rsidR="00583CE5" w:rsidRDefault="006F5B4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F3315CE" w14:textId="77777777" w:rsidR="00583CE5" w:rsidRDefault="00583CE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D87625" w14:textId="77777777" w:rsidR="00583CE5" w:rsidRDefault="006F5B4C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9"/>
        <w:tblpPr w:leftFromText="180" w:rightFromText="180" w:vertAnchor="text" w:horzAnchor="margin" w:tblpX="216" w:tblpY="161"/>
        <w:tblW w:w="10597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018"/>
        <w:gridCol w:w="7579"/>
      </w:tblGrid>
      <w:tr w:rsidR="00583CE5" w14:paraId="329A9AEC" w14:textId="77777777">
        <w:tc>
          <w:tcPr>
            <w:tcW w:w="3018" w:type="dxa"/>
            <w:shd w:val="clear" w:color="auto" w:fill="auto"/>
            <w:tcMar>
              <w:left w:w="103" w:type="dxa"/>
            </w:tcMar>
          </w:tcPr>
          <w:p w14:paraId="3C396273" w14:textId="77777777" w:rsidR="00583CE5" w:rsidRDefault="006F5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8" w:type="dxa"/>
            <w:shd w:val="clear" w:color="auto" w:fill="auto"/>
            <w:tcMar>
              <w:left w:w="103" w:type="dxa"/>
            </w:tcMar>
          </w:tcPr>
          <w:p w14:paraId="0082BD08" w14:textId="77777777" w:rsidR="00583CE5" w:rsidRDefault="006F5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83CE5" w14:paraId="0972288F" w14:textId="77777777">
        <w:tc>
          <w:tcPr>
            <w:tcW w:w="3018" w:type="dxa"/>
            <w:shd w:val="clear" w:color="auto" w:fill="auto"/>
            <w:tcMar>
              <w:left w:w="103" w:type="dxa"/>
            </w:tcMar>
          </w:tcPr>
          <w:p w14:paraId="7036205B" w14:textId="77777777" w:rsidR="00583CE5" w:rsidRDefault="006F5B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Составляет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 </w:t>
            </w:r>
          </w:p>
        </w:tc>
        <w:tc>
          <w:tcPr>
            <w:tcW w:w="7578" w:type="dxa"/>
            <w:shd w:val="clear" w:color="auto" w:fill="auto"/>
            <w:tcMar>
              <w:left w:w="103" w:type="dxa"/>
            </w:tcMar>
          </w:tcPr>
          <w:p w14:paraId="6784397B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569E1400" w14:textId="77777777" w:rsidR="00583CE5" w:rsidRDefault="006F5B4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теоретические основы функционирования элементов аналоговой и цифровой электроники; методы анализа и расчета электронных схем; принципы работы классических электронных схем.</w:t>
            </w:r>
          </w:p>
        </w:tc>
      </w:tr>
      <w:tr w:rsidR="00583CE5" w14:paraId="1033DC0D" w14:textId="77777777">
        <w:trPr>
          <w:trHeight w:val="436"/>
        </w:trPr>
        <w:tc>
          <w:tcPr>
            <w:tcW w:w="10596" w:type="dxa"/>
            <w:gridSpan w:val="2"/>
            <w:shd w:val="clear" w:color="auto" w:fill="auto"/>
            <w:tcMar>
              <w:left w:w="103" w:type="dxa"/>
            </w:tcMar>
          </w:tcPr>
          <w:p w14:paraId="7B8AA048" w14:textId="77777777" w:rsidR="00583CE5" w:rsidRDefault="006F5B4C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Типовые вопросы (тестовые задания)</w:t>
            </w:r>
          </w:p>
        </w:tc>
      </w:tr>
      <w:tr w:rsidR="00583CE5" w14:paraId="091CFCEC" w14:textId="77777777">
        <w:trPr>
          <w:trHeight w:val="742"/>
        </w:trPr>
        <w:tc>
          <w:tcPr>
            <w:tcW w:w="10596" w:type="dxa"/>
            <w:gridSpan w:val="2"/>
            <w:shd w:val="clear" w:color="auto" w:fill="auto"/>
            <w:tcMar>
              <w:left w:w="103" w:type="dxa"/>
            </w:tcMar>
          </w:tcPr>
          <w:p w14:paraId="308D95CC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1. На какие группы не подразделяются указывающие и регистрирующие устройства </w:t>
            </w:r>
          </w:p>
          <w:p w14:paraId="42B879FE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прямого преобразования</w:t>
            </w:r>
          </w:p>
          <w:p w14:paraId="3A2CD8AB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следящие</w:t>
            </w:r>
          </w:p>
          <w:p w14:paraId="6580F854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развёртывающие и цифровые</w:t>
            </w:r>
          </w:p>
          <w:p w14:paraId="1FC3910C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вторичного преобразования</w:t>
            </w:r>
          </w:p>
          <w:p w14:paraId="2CA04DBB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2. В электронных усилителях в качестве усилительных приборов не используются</w:t>
            </w:r>
          </w:p>
          <w:p w14:paraId="1CD2C6A4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а) электронные лампы </w:t>
            </w:r>
          </w:p>
          <w:p w14:paraId="5D1B54E6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транзисторы</w:t>
            </w:r>
          </w:p>
          <w:p w14:paraId="7C94D4CA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тиристоры</w:t>
            </w:r>
          </w:p>
          <w:p w14:paraId="74B45665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тиратроны</w:t>
            </w:r>
          </w:p>
          <w:p w14:paraId="45635B33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3. Эти запоминающие устройства выполняют запись и хранение произвольной двоичной информации, в цифровых системах хранят массивы обрабатываемых данных и программы, определяющие процесс текущей обработки информации.</w:t>
            </w:r>
          </w:p>
          <w:p w14:paraId="0FAE8CC5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внешние</w:t>
            </w:r>
          </w:p>
          <w:p w14:paraId="365B21DB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внутренние</w:t>
            </w:r>
          </w:p>
          <w:p w14:paraId="612EA28D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оперативные</w:t>
            </w:r>
          </w:p>
          <w:p w14:paraId="551EECD0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постоянные</w:t>
            </w:r>
          </w:p>
          <w:p w14:paraId="1E6FCF7E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4. Какие преобразователи выполняют функцию; преобразование двоичного цифрового сигнала в эквивалентное аналоговое напряжение (преобразование можно произвести с помощью резистивных цепей)</w:t>
            </w:r>
          </w:p>
          <w:p w14:paraId="4277C5C7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цифроаналоговые преобразователи ЦАП</w:t>
            </w:r>
          </w:p>
          <w:p w14:paraId="07EB3531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</w:rPr>
              <w:t>аналого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– цифровые преобразователи АЦП</w:t>
            </w:r>
          </w:p>
          <w:p w14:paraId="656460BB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цифровые и аналоговые мультиплексоры АЦП, ЦАП</w:t>
            </w:r>
          </w:p>
          <w:p w14:paraId="56DFCE28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г) цифровые  </w:t>
            </w:r>
          </w:p>
          <w:p w14:paraId="62F4C7C5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5. Устройство для расшифровки сообщения и перевода содержащейся в нём информации на язык (код) воспринимающей системы</w:t>
            </w:r>
          </w:p>
          <w:p w14:paraId="63A0B857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дешифратор</w:t>
            </w:r>
          </w:p>
          <w:p w14:paraId="27CCD166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операнды</w:t>
            </w:r>
          </w:p>
          <w:p w14:paraId="778A1031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селектор</w:t>
            </w:r>
          </w:p>
          <w:p w14:paraId="069C155A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байт</w:t>
            </w:r>
          </w:p>
          <w:p w14:paraId="2CEBC063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6. Каждая электрическая схема имеет 3 части:</w:t>
            </w:r>
          </w:p>
          <w:p w14:paraId="6B40739F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монетную плату, батарею и электронные компоненты</w:t>
            </w:r>
          </w:p>
          <w:p w14:paraId="22A09CEA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источник питания, нагрузку и соединительные провода</w:t>
            </w:r>
          </w:p>
          <w:p w14:paraId="06B0841E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скорость, мощность, форму</w:t>
            </w:r>
          </w:p>
          <w:p w14:paraId="3CC934D6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батарею, форму, мощность</w:t>
            </w:r>
          </w:p>
          <w:p w14:paraId="0DFCC997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7. Какая логическая операция реализуется с помощью схемы отрицания</w:t>
            </w:r>
          </w:p>
          <w:p w14:paraId="35CE6326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НЕ</w:t>
            </w:r>
          </w:p>
          <w:p w14:paraId="49BE729C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И</w:t>
            </w:r>
          </w:p>
          <w:p w14:paraId="2A3FA14A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ИЛИ</w:t>
            </w:r>
          </w:p>
          <w:p w14:paraId="661B6CD2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ИЛИ – НЕ</w:t>
            </w:r>
          </w:p>
          <w:p w14:paraId="452AA56E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8. Какая система автоматики предназначена, для измерения параметров физических величин (их контроля) без участия человека на больших расстояниях до 25 км. </w:t>
            </w:r>
          </w:p>
          <w:p w14:paraId="10195171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АСР</w:t>
            </w:r>
          </w:p>
          <w:p w14:paraId="365625C8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АСУ</w:t>
            </w:r>
          </w:p>
          <w:p w14:paraId="21F4394F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АСИ(К)</w:t>
            </w:r>
          </w:p>
          <w:p w14:paraId="31474266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САУ</w:t>
            </w:r>
          </w:p>
          <w:p w14:paraId="15CB0D76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9.Какой из параметров работы мультивибратора, лишний? </w:t>
            </w:r>
          </w:p>
          <w:p w14:paraId="29D02982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период</w:t>
            </w:r>
          </w:p>
          <w:p w14:paraId="31D51833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биение</w:t>
            </w:r>
          </w:p>
          <w:p w14:paraId="570E2A4D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рабочий цикл</w:t>
            </w:r>
          </w:p>
          <w:p w14:paraId="5579BAA4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г) напряжение источника питания </w:t>
            </w:r>
          </w:p>
          <w:p w14:paraId="39FA0A48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lastRenderedPageBreak/>
              <w:t>10. Назовите датчики реактивного сопротивления</w:t>
            </w:r>
          </w:p>
          <w:p w14:paraId="48694ACA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индуктивные</w:t>
            </w:r>
          </w:p>
          <w:p w14:paraId="0A671109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емкостные</w:t>
            </w:r>
          </w:p>
          <w:p w14:paraId="2F053E18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контактные</w:t>
            </w:r>
          </w:p>
          <w:p w14:paraId="772BDE8E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термосопротивления</w:t>
            </w:r>
          </w:p>
          <w:p w14:paraId="6905E47F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11. В электронных усилителях в качестве усилительных приборов не используются</w:t>
            </w:r>
          </w:p>
          <w:p w14:paraId="221BC02B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электронные лампы</w:t>
            </w:r>
          </w:p>
          <w:p w14:paraId="1DA7F7E8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транзисторы</w:t>
            </w:r>
          </w:p>
          <w:p w14:paraId="4FDE414B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тиристоры</w:t>
            </w:r>
          </w:p>
          <w:p w14:paraId="1C7BB510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тиратроны</w:t>
            </w:r>
          </w:p>
          <w:p w14:paraId="50DDDFFB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12. На выходе этого элемента возникает логическая единица в том случае, если на всех входах элемента одновременно существуют логические единицы</w:t>
            </w:r>
          </w:p>
          <w:p w14:paraId="6AE690B9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инверсия</w:t>
            </w:r>
          </w:p>
          <w:p w14:paraId="2A4B02AB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</w:rPr>
              <w:t>дизьюнктор</w:t>
            </w:r>
            <w:proofErr w:type="spellEnd"/>
          </w:p>
          <w:p w14:paraId="1AB21E89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конъюнкция</w:t>
            </w:r>
          </w:p>
          <w:p w14:paraId="3E4A1B07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система</w:t>
            </w:r>
          </w:p>
          <w:p w14:paraId="3BFBAA4B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13. Укажите, какая связь применяется в данном случае: обеспечивает передачу на расстояние подвижных изображений</w:t>
            </w:r>
          </w:p>
          <w:p w14:paraId="40C0D56A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телеграфная связь</w:t>
            </w:r>
          </w:p>
          <w:p w14:paraId="40C81900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телефонная связь</w:t>
            </w:r>
          </w:p>
          <w:p w14:paraId="5773F881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факсимильная связь</w:t>
            </w:r>
          </w:p>
          <w:p w14:paraId="17114F19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телевизионная связь</w:t>
            </w:r>
          </w:p>
          <w:p w14:paraId="0E142A95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14. Какие преобразователи проводят преобразование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аналогово  напряжения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в его цифровой эквивалент</w:t>
            </w:r>
          </w:p>
          <w:p w14:paraId="36B247F5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цифроаналоговые преобразователи ЦАП</w:t>
            </w:r>
          </w:p>
          <w:p w14:paraId="707F53D3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</w:rPr>
              <w:t>аналого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– цифровые преобразователи АЦП</w:t>
            </w:r>
          </w:p>
          <w:p w14:paraId="5FBFACFA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цифровые и аналоговые мультиплексоры АЦП, ЦАП</w:t>
            </w:r>
          </w:p>
          <w:p w14:paraId="575BDF3E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г) цифровые </w:t>
            </w:r>
          </w:p>
          <w:p w14:paraId="7A9020FE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15. Электромеханическое устройство для приёма сигналов вызова</w:t>
            </w:r>
          </w:p>
          <w:p w14:paraId="064E9774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дешифратор</w:t>
            </w:r>
          </w:p>
          <w:p w14:paraId="1014F544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операнды</w:t>
            </w:r>
          </w:p>
          <w:p w14:paraId="0F11E70E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селектор</w:t>
            </w:r>
          </w:p>
          <w:p w14:paraId="3CD9C426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байт</w:t>
            </w:r>
          </w:p>
          <w:p w14:paraId="0946CB43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16.  Спусковое устройство, которое может сколько угодно долго находится в одном из двух (реже многих) состояний устойчивого равновесия и скачкообразно переключаться из одного состояния в другое под действием внешнего сигнала</w:t>
            </w:r>
          </w:p>
          <w:p w14:paraId="7BF07A90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регистр</w:t>
            </w:r>
          </w:p>
          <w:p w14:paraId="539AF37A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триггер</w:t>
            </w:r>
          </w:p>
          <w:p w14:paraId="7A7B7140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микропроцессор</w:t>
            </w:r>
          </w:p>
          <w:p w14:paraId="6CB48D99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мультивибратор</w:t>
            </w:r>
          </w:p>
          <w:p w14:paraId="65A90F68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17. Часть машинного слова, состоящая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из 8 бит (двоичных разрядов)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используется как одно целое (слог) при обработки информации в ЦВМ</w:t>
            </w:r>
          </w:p>
          <w:p w14:paraId="21C0E71E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дешифратор</w:t>
            </w:r>
          </w:p>
          <w:p w14:paraId="006F37AE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операнды</w:t>
            </w:r>
          </w:p>
          <w:p w14:paraId="45B7B027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в) селектор </w:t>
            </w:r>
          </w:p>
          <w:p w14:paraId="32EDACE0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байт</w:t>
            </w:r>
          </w:p>
          <w:p w14:paraId="630DD11C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18. К какому элементу автоматики относится определение: измерительным органом называется элемент, преобразующий измеряемую величину в величину другого вида, более удобного для воздействия на определённый орган автоматической или телемеханической системы.</w:t>
            </w:r>
          </w:p>
          <w:p w14:paraId="241C00CE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усилитель</w:t>
            </w:r>
          </w:p>
          <w:p w14:paraId="6157AC4F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б) датчик </w:t>
            </w:r>
          </w:p>
          <w:p w14:paraId="7B7A4BDB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стабилизатор</w:t>
            </w:r>
          </w:p>
          <w:p w14:paraId="1DBD05C0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г) переключающее устройство</w:t>
            </w:r>
          </w:p>
          <w:p w14:paraId="77924D85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19. Какая система автоматики предназначена, для передачи команды управления на включение или выключение объекта с её помощью происходит перемещение, вращение, поворот на определённый угол, закрывание или открывание  </w:t>
            </w:r>
          </w:p>
          <w:p w14:paraId="42B4DF0D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а) АСР </w:t>
            </w:r>
          </w:p>
          <w:p w14:paraId="2FDDD9C1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б) АСИ(К)</w:t>
            </w:r>
          </w:p>
          <w:p w14:paraId="6CF78765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в) АСУ</w:t>
            </w:r>
          </w:p>
          <w:p w14:paraId="6F121610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г) САУ </w:t>
            </w:r>
          </w:p>
          <w:p w14:paraId="23E56511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20. Основой всех интегральных микросхем является</w:t>
            </w:r>
          </w:p>
          <w:p w14:paraId="3262FD64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а) магнитный усилитель</w:t>
            </w:r>
          </w:p>
          <w:p w14:paraId="1A9FB25B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б) дифференциальный усилитель</w:t>
            </w:r>
          </w:p>
          <w:p w14:paraId="7B8A1C68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в) операционный усилитель </w:t>
            </w:r>
          </w:p>
          <w:p w14:paraId="7C70A954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г) ламповый усилитель </w:t>
            </w:r>
          </w:p>
        </w:tc>
      </w:tr>
    </w:tbl>
    <w:p w14:paraId="381F9186" w14:textId="77777777" w:rsidR="00583CE5" w:rsidRDefault="00583CE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E1E8677" w14:textId="77777777" w:rsidR="00583CE5" w:rsidRDefault="006F5B4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4195354" w14:textId="77777777" w:rsidR="00583CE5" w:rsidRDefault="00583CE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A9E9E06" w14:textId="77777777" w:rsidR="00583CE5" w:rsidRDefault="006F5B4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результат: </w:t>
      </w:r>
    </w:p>
    <w:tbl>
      <w:tblPr>
        <w:tblStyle w:val="af9"/>
        <w:tblpPr w:leftFromText="180" w:rightFromText="180" w:vertAnchor="text" w:horzAnchor="margin" w:tblpX="216" w:tblpY="161"/>
        <w:tblW w:w="10632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909"/>
        <w:gridCol w:w="7723"/>
      </w:tblGrid>
      <w:tr w:rsidR="00583CE5" w14:paraId="0B0E2A94" w14:textId="77777777">
        <w:tc>
          <w:tcPr>
            <w:tcW w:w="2909" w:type="dxa"/>
            <w:shd w:val="clear" w:color="auto" w:fill="auto"/>
            <w:tcMar>
              <w:left w:w="103" w:type="dxa"/>
            </w:tcMar>
          </w:tcPr>
          <w:p w14:paraId="72212438" w14:textId="77777777" w:rsidR="00583CE5" w:rsidRDefault="006F5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  <w:tcMar>
              <w:left w:w="103" w:type="dxa"/>
            </w:tcMar>
          </w:tcPr>
          <w:p w14:paraId="7C776297" w14:textId="77777777" w:rsidR="00583CE5" w:rsidRDefault="006F5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83CE5" w14:paraId="0328C9F9" w14:textId="77777777">
        <w:tc>
          <w:tcPr>
            <w:tcW w:w="2909" w:type="dxa"/>
            <w:shd w:val="clear" w:color="auto" w:fill="auto"/>
            <w:tcMar>
              <w:left w:w="103" w:type="dxa"/>
            </w:tcMar>
          </w:tcPr>
          <w:p w14:paraId="39841CA6" w14:textId="77777777" w:rsidR="00583CE5" w:rsidRDefault="006F5B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ПК-1.1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: Составляет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 </w:t>
            </w:r>
          </w:p>
        </w:tc>
        <w:tc>
          <w:tcPr>
            <w:tcW w:w="7722" w:type="dxa"/>
            <w:shd w:val="clear" w:color="auto" w:fill="auto"/>
            <w:tcMar>
              <w:left w:w="103" w:type="dxa"/>
            </w:tcMar>
          </w:tcPr>
          <w:p w14:paraId="1C4BDE94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25A6982D" w14:textId="77777777" w:rsidR="00583CE5" w:rsidRDefault="006F5B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применять полученные знания на практике при участии в инновационных проектах по созданию аппаратных комплексов.</w:t>
            </w:r>
          </w:p>
        </w:tc>
      </w:tr>
      <w:tr w:rsidR="00583CE5" w14:paraId="38F13CA4" w14:textId="77777777">
        <w:trPr>
          <w:trHeight w:val="743"/>
        </w:trPr>
        <w:tc>
          <w:tcPr>
            <w:tcW w:w="10631" w:type="dxa"/>
            <w:gridSpan w:val="2"/>
            <w:shd w:val="clear" w:color="auto" w:fill="auto"/>
            <w:tcMar>
              <w:left w:w="103" w:type="dxa"/>
            </w:tcMar>
          </w:tcPr>
          <w:p w14:paraId="4ED8FDD8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1. Определить коэффициент возврата переключающего устройства, при величине отпускания (возврата)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Х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от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= 37,5 и величине срабатывания электрического реле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Х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= 64,8.</w:t>
            </w:r>
          </w:p>
          <w:p w14:paraId="758F1DA3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2. Произвести вычитание двоичных чисел в двоичной системе счисления 10101,101 – 1010, 010.</w:t>
            </w:r>
          </w:p>
          <w:p w14:paraId="0E70E2B7" w14:textId="77777777" w:rsidR="00583CE5" w:rsidRDefault="006F5B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3. На каком выходе дешифратора повторяется сигнал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А</w:t>
            </w:r>
            <w:r>
              <w:rPr>
                <w:rFonts w:ascii="Times New Roman" w:hAnsi="Times New Roman" w:cs="Times New Roman"/>
                <w:bCs/>
                <w:iCs/>
              </w:rPr>
              <w:t>?</w:t>
            </w:r>
          </w:p>
          <w:p w14:paraId="1BB63A8F" w14:textId="77777777" w:rsidR="00583CE5" w:rsidRDefault="006F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noProof/>
              </w:rPr>
              <w:drawing>
                <wp:inline distT="0" distB="0" distL="0" distR="0" wp14:anchorId="6591FF9D" wp14:editId="2D0809B8">
                  <wp:extent cx="2048510" cy="880110"/>
                  <wp:effectExtent l="0" t="0" r="0" b="0"/>
                  <wp:docPr id="2" name="Рисунок 2" descr="http://ie.tusur.ru/books/DigitalCircuits/TESTS/pics/zad_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" descr="http://ie.tusur.ru/books/DigitalCircuits/TESTS/pics/zad_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510" cy="880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CE5" w14:paraId="20A4C28F" w14:textId="77777777">
        <w:trPr>
          <w:trHeight w:val="478"/>
        </w:trPr>
        <w:tc>
          <w:tcPr>
            <w:tcW w:w="2909" w:type="dxa"/>
            <w:shd w:val="clear" w:color="auto" w:fill="auto"/>
            <w:tcMar>
              <w:left w:w="103" w:type="dxa"/>
            </w:tcMar>
          </w:tcPr>
          <w:p w14:paraId="19B03E5D" w14:textId="77777777" w:rsidR="00583CE5" w:rsidRDefault="006F5B4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ПК-1.1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722" w:type="dxa"/>
            <w:shd w:val="clear" w:color="auto" w:fill="auto"/>
            <w:tcMar>
              <w:left w:w="103" w:type="dxa"/>
            </w:tcMar>
          </w:tcPr>
          <w:p w14:paraId="19554703" w14:textId="77777777" w:rsidR="00583CE5" w:rsidRDefault="006F5B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 </w:t>
            </w:r>
          </w:p>
          <w:p w14:paraId="7791EDAB" w14:textId="77777777" w:rsidR="00583CE5" w:rsidRDefault="006F5B4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анализа и синтеза электронных средств;</w:t>
            </w:r>
          </w:p>
          <w:p w14:paraId="3457A013" w14:textId="77777777" w:rsidR="00583CE5" w:rsidRDefault="006F5B4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работы с технической документацией, технической литературой, справочными материалами; самостоятельного выбора тех или иных схемотехнических решений.</w:t>
            </w:r>
          </w:p>
        </w:tc>
      </w:tr>
      <w:tr w:rsidR="00583CE5" w14:paraId="49ECB309" w14:textId="77777777">
        <w:trPr>
          <w:trHeight w:val="743"/>
        </w:trPr>
        <w:tc>
          <w:tcPr>
            <w:tcW w:w="10631" w:type="dxa"/>
            <w:gridSpan w:val="2"/>
            <w:shd w:val="clear" w:color="auto" w:fill="auto"/>
            <w:tcMar>
              <w:left w:w="103" w:type="dxa"/>
            </w:tcMar>
          </w:tcPr>
          <w:p w14:paraId="6BC8B0A1" w14:textId="77777777" w:rsidR="00583CE5" w:rsidRDefault="006F5B4C">
            <w:pPr>
              <w:pStyle w:val="af8"/>
              <w:spacing w:beforeAutospacing="0" w:after="0" w:afterAutospacing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 xml:space="preserve">Запишите структурные формулы истинности для логических элементов, условные графические обозначения которых приведены на рисунке. </w:t>
            </w:r>
          </w:p>
          <w:p w14:paraId="0D2CF1AC" w14:textId="77777777" w:rsidR="00583CE5" w:rsidRDefault="006F5B4C">
            <w:pPr>
              <w:pStyle w:val="af8"/>
              <w:spacing w:beforeAutospacing="0" w:after="0" w:afterAutospacing="0"/>
              <w:jc w:val="center"/>
              <w:rPr>
                <w:bCs/>
                <w:iCs/>
                <w:sz w:val="22"/>
                <w:szCs w:val="22"/>
              </w:rPr>
            </w:pPr>
            <w:r>
              <w:object w:dxaOrig="2041" w:dyaOrig="584" w14:anchorId="2869AFF6">
                <v:shape id="ole_rId4" o:spid="_x0000_i1025" style="width:180pt;height:51.75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aint.Picture" ShapeID="ole_rId4" DrawAspect="Content" ObjectID="_1850308240" r:id="rId13"/>
              </w:object>
            </w:r>
          </w:p>
          <w:p w14:paraId="10401D97" w14:textId="77777777" w:rsidR="00583CE5" w:rsidRDefault="006F5B4C">
            <w:pPr>
              <w:pStyle w:val="af8"/>
              <w:spacing w:beforeAutospacing="0" w:after="0" w:afterAutospacing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2. Составьте таблицы истинности для логических элементов, условные графические обозначения которых приведены на рисунке.</w:t>
            </w:r>
          </w:p>
          <w:p w14:paraId="06BBF5FD" w14:textId="77777777" w:rsidR="00583CE5" w:rsidRDefault="006F5B4C">
            <w:pPr>
              <w:pStyle w:val="af8"/>
              <w:spacing w:beforeAutospacing="0" w:after="0" w:afterAutospacing="0"/>
              <w:jc w:val="center"/>
              <w:rPr>
                <w:bCs/>
                <w:iCs/>
                <w:sz w:val="22"/>
                <w:szCs w:val="22"/>
              </w:rPr>
            </w:pPr>
            <w:r>
              <w:object w:dxaOrig="1967" w:dyaOrig="573" w14:anchorId="79903B38">
                <v:shape id="ole_rId6" o:spid="_x0000_i1026" style="width:173.25pt;height:50.25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aint.Picture" ShapeID="ole_rId6" DrawAspect="Content" ObjectID="_1850308241" r:id="rId15"/>
              </w:object>
            </w:r>
          </w:p>
          <w:p w14:paraId="73D88D00" w14:textId="77777777" w:rsidR="00583CE5" w:rsidRDefault="006F5B4C">
            <w:pPr>
              <w:pStyle w:val="af8"/>
              <w:spacing w:beforeAutospacing="0" w:after="0" w:afterAutospacing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В приведенном ниже списке интегральных микросхем укажите номера цифровых микросхем комбинационного типа.</w:t>
            </w:r>
          </w:p>
          <w:tbl>
            <w:tblPr>
              <w:tblW w:w="4280" w:type="dxa"/>
              <w:jc w:val="center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6" w:space="0" w:color="00000A"/>
                <w:insideH w:val="single" w:sz="6" w:space="0" w:color="00000A"/>
                <w:insideV w:val="single" w:sz="6" w:space="0" w:color="00000A"/>
              </w:tblBorders>
              <w:tblCellMar>
                <w:top w:w="15" w:type="dxa"/>
                <w:left w:w="232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1422"/>
              <w:gridCol w:w="700"/>
              <w:gridCol w:w="1567"/>
            </w:tblGrid>
            <w:tr w:rsidR="00583CE5" w14:paraId="656D48C4" w14:textId="77777777">
              <w:trPr>
                <w:jc w:val="center"/>
              </w:trPr>
              <w:tc>
                <w:tcPr>
                  <w:tcW w:w="5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55A62BA4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142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62E5091E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К555ИМ3</w:t>
                  </w:r>
                </w:p>
              </w:tc>
              <w:tc>
                <w:tcPr>
                  <w:tcW w:w="70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079BBC3D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6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7C9118B1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К1533ИЕ6</w:t>
                  </w:r>
                </w:p>
              </w:tc>
            </w:tr>
            <w:tr w:rsidR="00583CE5" w14:paraId="78CD5C9C" w14:textId="77777777">
              <w:trPr>
                <w:jc w:val="center"/>
              </w:trPr>
              <w:tc>
                <w:tcPr>
                  <w:tcW w:w="5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2C8D7AD2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  <w:tc>
                <w:tcPr>
                  <w:tcW w:w="142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4AAD882E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К133ТМ2</w:t>
                  </w:r>
                </w:p>
              </w:tc>
              <w:tc>
                <w:tcPr>
                  <w:tcW w:w="70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7E4E27E5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7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175D7E92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К531ИД3</w:t>
                  </w:r>
                </w:p>
              </w:tc>
            </w:tr>
            <w:tr w:rsidR="00583CE5" w14:paraId="6BBAECC1" w14:textId="77777777">
              <w:trPr>
                <w:jc w:val="center"/>
              </w:trPr>
              <w:tc>
                <w:tcPr>
                  <w:tcW w:w="5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7966C800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3</w:t>
                  </w:r>
                </w:p>
              </w:tc>
              <w:tc>
                <w:tcPr>
                  <w:tcW w:w="142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7713A79A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К142ЕН5</w:t>
                  </w:r>
                </w:p>
              </w:tc>
              <w:tc>
                <w:tcPr>
                  <w:tcW w:w="70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4811A5AC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8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680D9285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К1554ИР24</w:t>
                  </w:r>
                </w:p>
              </w:tc>
            </w:tr>
            <w:tr w:rsidR="00583CE5" w14:paraId="223765EB" w14:textId="77777777">
              <w:trPr>
                <w:jc w:val="center"/>
              </w:trPr>
              <w:tc>
                <w:tcPr>
                  <w:tcW w:w="5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7D198C4A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4</w:t>
                  </w:r>
                </w:p>
              </w:tc>
              <w:tc>
                <w:tcPr>
                  <w:tcW w:w="142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5827ED8A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К537РУ8</w:t>
                  </w:r>
                </w:p>
              </w:tc>
              <w:tc>
                <w:tcPr>
                  <w:tcW w:w="70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0ED0AE50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9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76BBEB1B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К1561КП1</w:t>
                  </w:r>
                </w:p>
              </w:tc>
            </w:tr>
            <w:tr w:rsidR="00583CE5" w14:paraId="07C14C84" w14:textId="77777777">
              <w:trPr>
                <w:jc w:val="center"/>
              </w:trPr>
              <w:tc>
                <w:tcPr>
                  <w:tcW w:w="5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424DACA2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5</w:t>
                  </w:r>
                </w:p>
              </w:tc>
              <w:tc>
                <w:tcPr>
                  <w:tcW w:w="142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38E48889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К556РТ5</w:t>
                  </w:r>
                </w:p>
              </w:tc>
              <w:tc>
                <w:tcPr>
                  <w:tcW w:w="70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3256C6C3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left w:w="232" w:type="dxa"/>
                  </w:tcMar>
                  <w:vAlign w:val="center"/>
                </w:tcPr>
                <w:p w14:paraId="4613FC42" w14:textId="77777777" w:rsidR="00583CE5" w:rsidRDefault="006F5B4C" w:rsidP="009470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К140УД20</w:t>
                  </w:r>
                </w:p>
              </w:tc>
            </w:tr>
          </w:tbl>
          <w:p w14:paraId="1DA123F2" w14:textId="77777777" w:rsidR="00583CE5" w:rsidRDefault="006F5B4C">
            <w:pPr>
              <w:pStyle w:val="af8"/>
              <w:spacing w:beforeAutospacing="0" w:after="0" w:afterAutospacing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4. Определить, каким должен быть коэффициент стабилизации, чтобы обеспечить изменение выходного напряжения в пределах 219 – 221 В, если напряжение на входе изменяется от 205 до 238 В.</w:t>
            </w:r>
          </w:p>
        </w:tc>
      </w:tr>
    </w:tbl>
    <w:p w14:paraId="189D3BFC" w14:textId="77777777" w:rsidR="00583CE5" w:rsidRDefault="00583CE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312F29C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68F2301F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1) Особенности систем железнодорожной автоматики, телемеханики и связи и задачи их построения.</w:t>
      </w:r>
    </w:p>
    <w:p w14:paraId="2E2D1338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2) Задачи построения систем железнодорожной автоматики, телемеханики и связи.</w:t>
      </w:r>
    </w:p>
    <w:p w14:paraId="12470BC9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3) Безопасные логические элементы. Концепция безопасности.</w:t>
      </w:r>
    </w:p>
    <w:p w14:paraId="4A9BD996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4) Классификация схем безопасных логических элементов.</w:t>
      </w:r>
    </w:p>
    <w:p w14:paraId="57F738D7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5) Декодеры сигналов логических переменных.</w:t>
      </w:r>
    </w:p>
    <w:p w14:paraId="424C78C8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6) Автогенераторные логические элементы.</w:t>
      </w:r>
    </w:p>
    <w:p w14:paraId="0AC260FC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7) Импульсные схемы безопасных логических элементов.</w:t>
      </w:r>
    </w:p>
    <w:p w14:paraId="5E0F4C3B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8) Квазибезопасные логические элементы.</w:t>
      </w:r>
    </w:p>
    <w:p w14:paraId="0BEC657A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9) Самопроверяемые элементы.</w:t>
      </w:r>
    </w:p>
    <w:p w14:paraId="06FDBE55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10) Передача ответственной информации в микроэлектронных системах. Способы передачи ответственной информации.</w:t>
      </w:r>
    </w:p>
    <w:p w14:paraId="4F7B8185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11) Методы обеспечения достоверности передачи ответственных телемеханических команд.</w:t>
      </w:r>
    </w:p>
    <w:p w14:paraId="50249F76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12) Самопроверяемый контроль кодов. Надежная дешифрация кодов.</w:t>
      </w:r>
    </w:p>
    <w:p w14:paraId="28064B09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13) Структуры безопасных микроэлектронных систем железнодорожной автоматики и телемеханики. Общие сведения.</w:t>
      </w:r>
    </w:p>
    <w:p w14:paraId="14795198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14) Одноканальная структура</w:t>
      </w:r>
    </w:p>
    <w:p w14:paraId="0D3BE5F9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15) Многоканальные структуры с нагруженным резервом. </w:t>
      </w:r>
    </w:p>
    <w:p w14:paraId="4DF24C4F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16) Диверситетные структуры</w:t>
      </w:r>
    </w:p>
    <w:p w14:paraId="63665E25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17) Структуры с ненагруженным резервом</w:t>
      </w:r>
    </w:p>
    <w:p w14:paraId="69369D69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18) Самопроверяемые структуры</w:t>
      </w:r>
    </w:p>
    <w:p w14:paraId="6F41BB87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19) Расчет показателей безотказности и безопасности сложных структур микропроцессорных систем железнодорожной автоматики, телемеханики и связи</w:t>
      </w:r>
    </w:p>
    <w:p w14:paraId="47C429F2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20) Применение безопасных структур в системах железнодорожных автоматики, телемеханики и связи.</w:t>
      </w:r>
    </w:p>
    <w:p w14:paraId="4B8A0527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2.4 Пример задания РГР</w:t>
      </w:r>
    </w:p>
    <w:p w14:paraId="08F473A6" w14:textId="77777777" w:rsidR="00583CE5" w:rsidRDefault="00583CE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25056FEA" w14:textId="77777777" w:rsidR="00583CE5" w:rsidRDefault="006F5B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расчётно-графической работы студентом способствует закреплению теоретических знаний, получаемых по дисциплине «Основы схемотехники». Объектом исследования в расчётно-графических работах (РГР) выбраны полупроводниковые усилители низкой частоты, охватывающие звуковой диапазон частот. Усиление сигналов является одной из важнейших функций устройств, применяемых в радиотехнике, связи, автоматике и других областях техники.</w:t>
      </w:r>
    </w:p>
    <w:p w14:paraId="5CA317DB" w14:textId="77777777" w:rsidR="00583CE5" w:rsidRDefault="006F5B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Студенту необходимо научиться разбираться в базовых схемных конфигурациях, применяемых в усилительных устройствах, определять в схемах элементы и цепи обратной связи, анализировать их действие на характеристики и основные параметры усилителей, знать способы установки режимов работы транзисторов по постоянному току. Студент должен уметь проводить расчёт номиналов элементов в схеме, пользоваться стандартизованными рядами значений радиоэлементов, знать и применять формулы для расчёта коэффициента усиления, входного и выходного сопротивлений каскадов и усилителя в целом. Для выполнения РГР в срок требуется ответственное отношение студента к самостоятельной работе с учебной и научно-технической литературой, специальными периодическими изданиями, к посещению консультаций и других видов занятий с преподавателем. </w:t>
      </w:r>
    </w:p>
    <w:p w14:paraId="77D72112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даны в виде таблицы с вариантами технических параметров и рисунков электрических принципиальных схем усилителей.</w:t>
      </w:r>
    </w:p>
    <w:p w14:paraId="131C9AB1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Выполнение РГР должно начинаться с анализа заданных технических параметров и схемы электрической принципиальной усилителя. Выделяются основные узлы, усилительные каскады устройства, описываются свойства, достоинства схемы. Начинать расчёт необходимо с выходного каскада. Далее на основе полученных данных выполняется расчёт промежуточных каскадов и входного каскада. Структура пояснительной записки (ПЗ) разделяется соответственно выделенным узлам и каскадам устройства. В последнем разделе рассчитываются параметры цепи общей отрицательной обратной связи, коэффициент усиления всего усилителя с разомкнутой обратной связью, входное сопротивление, сквозной коэффициент усиления, оценивается коэффициент гармоник. В ПЗ обязательно описываются действия, производимые при расчёте элементов схемы. Применяемые формулы записываются сначала в символьном виде, затем с подставленными числовыми значениями. Необходимо рассчитать и привести к стандартизованному ряду значения всех сопротивлений резисторов и емкостей конденсаторов электрической схемы устройства. </w:t>
      </w:r>
    </w:p>
    <w:p w14:paraId="4B67222F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ПЗ должна быть написана деловым языком, мысли изложены точно и кратко, не следует выписывать из учебников и книг общеизвестные положения, определения, переписывать стандарты, заводские нормы, необходимо использовать ссылки на источники информации, на уравнения, </w:t>
      </w: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приложения. Вновь вводимые символы должны иметь пояснения. Для всех вычисленных величин должны быть приведены размерности в системе СИ. Требования к оформлению и построению ПЗ как к текстовому документу изложены в ГОСТ2.105–95 ЕСКД. При оформлении можно руководствоваться указаниями, данными в пособии [4]. Там же изложены основные теоретические сведения построению усилителей низкой частоты. </w:t>
      </w:r>
    </w:p>
    <w:p w14:paraId="4E975385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Студент должен приступить к выполнению РГР не позднее второй недели от начала семестра, работать в течение семестра и сдать готовую работу не позднее чем за две недели до начала сессии. </w:t>
      </w:r>
    </w:p>
    <w:p w14:paraId="1E6BE51E" w14:textId="77777777" w:rsidR="00583CE5" w:rsidRDefault="006F5B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Для облегчения самостоятельной работы студента ниже приводится краткий пример расчёта усилителя мощности звуковой частоты с необходимыми пояснениями.</w:t>
      </w:r>
    </w:p>
    <w:p w14:paraId="2C417489" w14:textId="77777777" w:rsidR="00583CE5" w:rsidRDefault="00583CE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6206DEE" w14:textId="77777777" w:rsidR="00583CE5" w:rsidRDefault="00583CE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5262C37" w14:textId="77777777" w:rsidR="00583CE5" w:rsidRDefault="00583CE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47AEAE9" w14:textId="77777777" w:rsidR="00583CE5" w:rsidRDefault="006F5B4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A92B793" w14:textId="77777777" w:rsidR="00583CE5" w:rsidRDefault="00583C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9994E75" w14:textId="77777777" w:rsidR="00583CE5" w:rsidRDefault="006F5B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9639FFD" w14:textId="77777777" w:rsidR="00583CE5" w:rsidRDefault="0058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FDA3AC" w14:textId="77777777" w:rsidR="00583CE5" w:rsidRDefault="006F5B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67CD380" w14:textId="77777777" w:rsidR="00583CE5" w:rsidRDefault="006F5B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DCAC36B" w14:textId="77777777" w:rsidR="00583CE5" w:rsidRDefault="006F5B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6B7CB9E" w14:textId="77777777" w:rsidR="00583CE5" w:rsidRDefault="006F5B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40B4DE2" w14:textId="77777777" w:rsidR="00583CE5" w:rsidRDefault="0058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B796A5" w14:textId="77777777" w:rsidR="00583CE5" w:rsidRDefault="006F5B4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E1AEC9D" w14:textId="77777777" w:rsidR="00583CE5" w:rsidRDefault="00583C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4377A" w14:textId="77777777" w:rsidR="00583CE5" w:rsidRDefault="006F5B4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9010149" w14:textId="77777777" w:rsidR="00583CE5" w:rsidRDefault="006F5B4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69B2FAD" w14:textId="77777777" w:rsidR="00583CE5" w:rsidRDefault="006F5B4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A80D7BD" w14:textId="77777777" w:rsidR="00583CE5" w:rsidRDefault="006F5B4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BE149F9" w14:textId="77777777" w:rsidR="00583CE5" w:rsidRDefault="006F5B4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DFA6E8" w14:textId="77777777" w:rsidR="00583CE5" w:rsidRDefault="006F5B4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B12D6C4" w14:textId="77777777" w:rsidR="00583CE5" w:rsidRDefault="006F5B4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CC5F7CB" w14:textId="77777777" w:rsidR="00583CE5" w:rsidRDefault="006F5B4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1BFF160" w14:textId="77777777" w:rsidR="00583CE5" w:rsidRDefault="00583CE5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B9BC66A" w14:textId="77777777" w:rsidR="00583CE5" w:rsidRDefault="006F5B4C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2217C8D8" w14:textId="77777777" w:rsidR="00583CE5" w:rsidRDefault="006F5B4C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580D586" w14:textId="77777777" w:rsidR="00583CE5" w:rsidRDefault="006F5B4C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A8C1AFF" w14:textId="77777777" w:rsidR="00583CE5" w:rsidRDefault="006F5B4C">
      <w:pPr>
        <w:widowControl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BF46DA6" w14:textId="77777777" w:rsidR="00583CE5" w:rsidRDefault="006F5B4C">
      <w:pPr>
        <w:spacing w:after="0" w:line="240" w:lineRule="auto"/>
        <w:ind w:firstLine="548"/>
        <w:jc w:val="both"/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583CE5">
      <w:pgSz w:w="11906" w:h="16838"/>
      <w:pgMar w:top="567" w:right="567" w:bottom="567" w:left="567" w:header="0" w:footer="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3998B" w14:textId="77777777" w:rsidR="006F5B4C" w:rsidRDefault="006F5B4C">
      <w:pPr>
        <w:spacing w:after="0" w:line="240" w:lineRule="auto"/>
      </w:pPr>
      <w:r>
        <w:separator/>
      </w:r>
    </w:p>
  </w:endnote>
  <w:endnote w:type="continuationSeparator" w:id="0">
    <w:p w14:paraId="19FA0E0B" w14:textId="77777777" w:rsidR="006F5B4C" w:rsidRDefault="006F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4EDCF" w14:textId="77777777" w:rsidR="006F5B4C" w:rsidRDefault="006F5B4C">
      <w:r>
        <w:separator/>
      </w:r>
    </w:p>
  </w:footnote>
  <w:footnote w:type="continuationSeparator" w:id="0">
    <w:p w14:paraId="4587FE84" w14:textId="77777777" w:rsidR="006F5B4C" w:rsidRDefault="006F5B4C">
      <w:r>
        <w:continuationSeparator/>
      </w:r>
    </w:p>
  </w:footnote>
  <w:footnote w:id="1">
    <w:p w14:paraId="08663D87" w14:textId="77777777" w:rsidR="00583CE5" w:rsidRDefault="006F5B4C">
      <w:pPr>
        <w:pStyle w:val="af5"/>
        <w:jc w:val="both"/>
      </w:pPr>
      <w:r>
        <w:rPr>
          <w:rStyle w:val="a7"/>
        </w:rPr>
        <w:footnoteRef/>
      </w:r>
      <w:r>
        <w:rPr>
          <w:rStyle w:val="a7"/>
        </w:rPr>
        <w:tab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A5A84"/>
    <w:multiLevelType w:val="multilevel"/>
    <w:tmpl w:val="914818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24772"/>
    <w:multiLevelType w:val="multilevel"/>
    <w:tmpl w:val="4DC021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CE5"/>
    <w:rsid w:val="00451144"/>
    <w:rsid w:val="00583CE5"/>
    <w:rsid w:val="006F5B4C"/>
    <w:rsid w:val="008510AE"/>
    <w:rsid w:val="00947098"/>
    <w:rsid w:val="00D9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7319389"/>
  <w15:docId w15:val="{53D24B10-3260-4B78-B939-039ACCFCE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370C31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qFormat/>
    <w:rsid w:val="00D54F2E"/>
  </w:style>
  <w:style w:type="character" w:customStyle="1" w:styleId="shortname">
    <w:name w:val="short_name"/>
    <w:basedOn w:val="a0"/>
    <w:qFormat/>
    <w:rsid w:val="00D54F2E"/>
  </w:style>
  <w:style w:type="character" w:customStyle="1" w:styleId="a5">
    <w:name w:val="Основной текст Знак"/>
    <w:basedOn w:val="a0"/>
    <w:semiHidden/>
    <w:qFormat/>
    <w:rsid w:val="004765F4"/>
    <w:rPr>
      <w:rFonts w:ascii="Calibri" w:eastAsia="Calibri" w:hAnsi="Calibri" w:cs="Times New Roman"/>
      <w:lang w:eastAsia="zh-CN"/>
    </w:rPr>
  </w:style>
  <w:style w:type="character" w:customStyle="1" w:styleId="a6">
    <w:name w:val="Текст сноски Знак"/>
    <w:basedOn w:val="a0"/>
    <w:uiPriority w:val="99"/>
    <w:semiHidden/>
    <w:qFormat/>
    <w:rsid w:val="00EE3C2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qFormat/>
    <w:rsid w:val="00EE3C25"/>
    <w:rPr>
      <w:vertAlign w:val="superscript"/>
    </w:rPr>
  </w:style>
  <w:style w:type="character" w:customStyle="1" w:styleId="a8">
    <w:name w:val="Верхний колонтитул Знак"/>
    <w:basedOn w:val="a0"/>
    <w:uiPriority w:val="99"/>
    <w:semiHidden/>
    <w:qFormat/>
    <w:rsid w:val="00595E13"/>
  </w:style>
  <w:style w:type="character" w:customStyle="1" w:styleId="a9">
    <w:name w:val="Нижний колонтитул Знак"/>
    <w:basedOn w:val="a0"/>
    <w:uiPriority w:val="99"/>
    <w:semiHidden/>
    <w:qFormat/>
    <w:rsid w:val="00595E13"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eastAsia="Times New Roman" w:cs="Times New Roman"/>
      <w:b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eastAsia="Times New Roman" w:cs="Times New Roman"/>
      <w:b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eastAsia="Times New Roman" w:cs="Times New Roman"/>
      <w:b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eastAsia="Times New Roman" w:cs="Times New Roman"/>
      <w:b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  <w:b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eastAsia="Times New Roman" w:cs="Times New Roman"/>
      <w:b/>
      <w:sz w:val="22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eastAsia="Times New Roman" w:cs="Times New Roman"/>
      <w:b/>
      <w:sz w:val="22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  <w:b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b/>
    </w:rPr>
  </w:style>
  <w:style w:type="character" w:customStyle="1" w:styleId="ListLabel75">
    <w:name w:val="ListLabel 75"/>
    <w:qFormat/>
    <w:rPr>
      <w:b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rFonts w:cs="Times New Roman"/>
      <w:b/>
      <w:sz w:val="24"/>
      <w:szCs w:val="24"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rFonts w:eastAsia="Times New Roman" w:cs="Times New Roman"/>
      <w:b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eastAsia="Times New Roman" w:cs="Times New Roman"/>
      <w:b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  <w:b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  <w:b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  <w:b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  <w:b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b/>
    </w:rPr>
  </w:style>
  <w:style w:type="character" w:customStyle="1" w:styleId="ListLabel135">
    <w:name w:val="ListLabel 135"/>
    <w:qFormat/>
    <w:rPr>
      <w:b/>
    </w:rPr>
  </w:style>
  <w:style w:type="character" w:customStyle="1" w:styleId="ListLabel136">
    <w:name w:val="ListLabel 136"/>
    <w:qFormat/>
    <w:rPr>
      <w:b/>
    </w:rPr>
  </w:style>
  <w:style w:type="character" w:customStyle="1" w:styleId="ListLabel137">
    <w:name w:val="ListLabel 137"/>
    <w:qFormat/>
    <w:rPr>
      <w:rFonts w:eastAsia="Times New Roman" w:cs="Times New Roman"/>
      <w:b/>
    </w:rPr>
  </w:style>
  <w:style w:type="character" w:customStyle="1" w:styleId="ListLabel138">
    <w:name w:val="ListLabel 138"/>
    <w:qFormat/>
    <w:rPr>
      <w:b/>
    </w:rPr>
  </w:style>
  <w:style w:type="character" w:customStyle="1" w:styleId="ListLabel139">
    <w:name w:val="ListLabel 139"/>
    <w:qFormat/>
    <w:rPr>
      <w:b/>
    </w:rPr>
  </w:style>
  <w:style w:type="character" w:customStyle="1" w:styleId="ListLabel140">
    <w:name w:val="ListLabel 140"/>
    <w:qFormat/>
    <w:rPr>
      <w:b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b w:val="0"/>
    </w:rPr>
  </w:style>
  <w:style w:type="character" w:customStyle="1" w:styleId="ListLabel151">
    <w:name w:val="ListLabel 151"/>
    <w:qFormat/>
    <w:rPr>
      <w:rFonts w:ascii="Times New Roman" w:hAnsi="Times New Roman"/>
      <w:color w:val="00000A"/>
      <w:sz w:val="24"/>
    </w:rPr>
  </w:style>
  <w:style w:type="character" w:customStyle="1" w:styleId="ListLabel152">
    <w:name w:val="ListLabel 152"/>
    <w:qFormat/>
    <w:rPr>
      <w:rFonts w:eastAsia="Times New Roman" w:cs="Times New Roman"/>
    </w:rPr>
  </w:style>
  <w:style w:type="character" w:customStyle="1" w:styleId="ListLabel153">
    <w:name w:val="ListLabel 153"/>
    <w:qFormat/>
    <w:rPr>
      <w:rFonts w:eastAsia="Times New Roman" w:cs="Times New Roman"/>
    </w:rPr>
  </w:style>
  <w:style w:type="character" w:customStyle="1" w:styleId="aa">
    <w:name w:val="Символ сноски"/>
    <w:qFormat/>
  </w:style>
  <w:style w:type="character" w:customStyle="1" w:styleId="ab">
    <w:name w:val="Привязка сноски"/>
    <w:rPr>
      <w:vertAlign w:val="superscript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ы концевой сноски"/>
    <w:qFormat/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f0">
    <w:name w:val="List"/>
    <w:basedOn w:val="af"/>
    <w:rPr>
      <w:rFonts w:cs="Lucida San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ucida Sans"/>
    </w:rPr>
  </w:style>
  <w:style w:type="paragraph" w:styleId="af3">
    <w:name w:val="Balloon Text"/>
    <w:basedOn w:val="a"/>
    <w:uiPriority w:val="99"/>
    <w:semiHidden/>
    <w:unhideWhenUsed/>
    <w:qFormat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5">
    <w:name w:val="footnote text"/>
    <w:basedOn w:val="a"/>
  </w:style>
  <w:style w:type="paragraph" w:styleId="af6">
    <w:name w:val="header"/>
    <w:basedOn w:val="a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er"/>
    <w:basedOn w:val="a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1">
    <w:name w:val="s_1"/>
    <w:basedOn w:val="a"/>
    <w:qFormat/>
    <w:rsid w:val="001E7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9225BF"/>
    <w:pPr>
      <w:suppressAutoHyphens/>
      <w:textAlignment w:val="baseline"/>
    </w:pPr>
    <w:rPr>
      <w:rFonts w:ascii="Liberation Serif" w:eastAsia="Noto Sans CJK SC Regular" w:hAnsi="Liberation Serif" w:cs="FreeSans"/>
      <w:sz w:val="24"/>
      <w:szCs w:val="24"/>
      <w:lang w:eastAsia="zh-CN" w:bidi="hi-IN"/>
    </w:rPr>
  </w:style>
  <w:style w:type="paragraph" w:styleId="af8">
    <w:name w:val="Normal (Web)"/>
    <w:basedOn w:val="a"/>
    <w:uiPriority w:val="99"/>
    <w:unhideWhenUsed/>
    <w:qFormat/>
    <w:rsid w:val="00DC57A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Style0">
    <w:name w:val="TableStyle0"/>
    <w:rsid w:val="00EC2DE1"/>
    <w:rPr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E1016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4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E7A4F0-0137-49FA-BFC2-3FE827A5A3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7996FE-7995-47FC-B9D2-C279FCF5E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2467</Words>
  <Characters>14063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dc:description/>
  <cp:lastModifiedBy>Специалист УМО 2</cp:lastModifiedBy>
  <cp:revision>3</cp:revision>
  <cp:lastPrinted>2021-02-16T04:52:00Z</cp:lastPrinted>
  <dcterms:created xsi:type="dcterms:W3CDTF">2024-11-05T10:47:00Z</dcterms:created>
  <dcterms:modified xsi:type="dcterms:W3CDTF">2026-09-07T14:37:00Z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ntentTypeId">
    <vt:lpwstr>0x0101006A3E7B932D83244B88C87E3389F29809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